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755318F5" w14:textId="77777777" w:rsidR="0045430F" w:rsidRDefault="0045430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4BA48E20" w:rsidR="006F5BDF" w:rsidRPr="00C45E54" w:rsidRDefault="00E20A97" w:rsidP="006F5BDF">
      <w:pPr>
        <w:adjustRightInd w:val="0"/>
        <w:jc w:val="center"/>
        <w:rPr>
          <w:b/>
          <w:sz w:val="24"/>
          <w:szCs w:val="24"/>
        </w:rPr>
      </w:pPr>
      <w:r>
        <w:rPr>
          <w:b/>
          <w:sz w:val="24"/>
          <w:szCs w:val="24"/>
        </w:rPr>
        <w:t>HEALTH SPECIALIST/CONSULTANT</w:t>
      </w:r>
    </w:p>
    <w:p w14:paraId="70344A7F" w14:textId="77777777" w:rsidR="006F5BDF" w:rsidRPr="00C45E54" w:rsidRDefault="006F5BDF" w:rsidP="006F5BDF">
      <w:pPr>
        <w:adjustRightInd w:val="0"/>
        <w:jc w:val="center"/>
        <w:rPr>
          <w:b/>
          <w:sz w:val="24"/>
          <w:szCs w:val="24"/>
        </w:rPr>
      </w:pPr>
    </w:p>
    <w:p w14:paraId="211AD3DD" w14:textId="2B23DCE0" w:rsidR="006F5BDF" w:rsidRDefault="006F5BDF" w:rsidP="006F5BDF">
      <w:pPr>
        <w:adjustRightInd w:val="0"/>
        <w:jc w:val="center"/>
        <w:rPr>
          <w:b/>
          <w:sz w:val="24"/>
          <w:szCs w:val="24"/>
        </w:rPr>
      </w:pPr>
      <w:r w:rsidRPr="00C45E54">
        <w:rPr>
          <w:b/>
          <w:sz w:val="24"/>
          <w:szCs w:val="24"/>
        </w:rPr>
        <w:t xml:space="preserve">UNDER THE PROJECT IMPLEMENTATION UNIT </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7A6630A" w:rsidR="007020F0" w:rsidRPr="007020F0" w:rsidRDefault="007020F0" w:rsidP="0040439F">
      <w:pPr>
        <w:pStyle w:val="BodyText"/>
        <w:ind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w:t>
      </w:r>
    </w:p>
    <w:p w14:paraId="7BC3DDA1" w14:textId="77777777" w:rsidR="007020F0" w:rsidRPr="007020F0" w:rsidRDefault="007020F0" w:rsidP="0040439F">
      <w:pPr>
        <w:pStyle w:val="BodyText"/>
        <w:ind w:right="106"/>
        <w:jc w:val="both"/>
      </w:pPr>
    </w:p>
    <w:p w14:paraId="241A7349" w14:textId="77777777" w:rsidR="007020F0" w:rsidRDefault="007020F0" w:rsidP="0040439F">
      <w:pPr>
        <w:pStyle w:val="BodyText"/>
        <w:ind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40439F">
      <w:pPr>
        <w:pStyle w:val="BodyText"/>
        <w:ind w:left="180" w:right="106"/>
        <w:rPr>
          <w:b/>
        </w:rPr>
      </w:pPr>
    </w:p>
    <w:p w14:paraId="4B90B1C2" w14:textId="77777777" w:rsidR="007020F0" w:rsidRPr="007020F0" w:rsidRDefault="007020F0" w:rsidP="0040439F">
      <w:pPr>
        <w:pStyle w:val="BodyText"/>
        <w:ind w:right="106"/>
        <w:jc w:val="both"/>
      </w:pPr>
      <w:r w:rsidRPr="007020F0">
        <w:t>The Project components are as follows:</w:t>
      </w:r>
    </w:p>
    <w:p w14:paraId="09003A98" w14:textId="77777777" w:rsidR="007020F0" w:rsidRPr="007020F0" w:rsidRDefault="007020F0" w:rsidP="0040439F">
      <w:pPr>
        <w:pStyle w:val="BodyText"/>
        <w:ind w:right="106"/>
        <w:jc w:val="both"/>
      </w:pPr>
    </w:p>
    <w:p w14:paraId="68D487E6" w14:textId="39651FC0" w:rsidR="007020F0" w:rsidRPr="007020F0" w:rsidRDefault="007020F0" w:rsidP="0040439F">
      <w:pPr>
        <w:pStyle w:val="BodyText"/>
        <w:ind w:right="106"/>
        <w:jc w:val="both"/>
      </w:pPr>
      <w:r w:rsidRPr="007020F0">
        <w:rPr>
          <w:u w:val="single"/>
        </w:rPr>
        <w:t>Component 1: Emergency COVID-19 Response.</w:t>
      </w:r>
      <w:r w:rsidRPr="007020F0">
        <w:t xml:space="preserve"> </w:t>
      </w:r>
    </w:p>
    <w:p w14:paraId="3C6E629D" w14:textId="77777777" w:rsidR="007020F0" w:rsidRPr="007020F0" w:rsidRDefault="007020F0" w:rsidP="0040439F">
      <w:pPr>
        <w:pStyle w:val="BodyText"/>
        <w:ind w:right="106"/>
        <w:jc w:val="both"/>
      </w:pPr>
    </w:p>
    <w:p w14:paraId="71C9F5A0" w14:textId="01E7D83A" w:rsidR="007020F0" w:rsidRPr="007020F0" w:rsidRDefault="007020F0" w:rsidP="0040439F">
      <w:pPr>
        <w:pStyle w:val="BodyText"/>
        <w:ind w:right="106"/>
        <w:jc w:val="both"/>
      </w:pPr>
      <w:r w:rsidRPr="007020F0">
        <w:rPr>
          <w:u w:val="single"/>
        </w:rPr>
        <w:t>Component 2: Enabling Health Measures to Contain the COVID-19 Outbreak through Temporary Income Support for Poor Households and Vulnerable Individuals.</w:t>
      </w:r>
      <w:r w:rsidRPr="007020F0">
        <w:t xml:space="preserve"> </w:t>
      </w:r>
    </w:p>
    <w:p w14:paraId="6BE0FE19" w14:textId="77777777" w:rsidR="007020F0" w:rsidRPr="007020F0" w:rsidRDefault="007020F0" w:rsidP="0040439F">
      <w:pPr>
        <w:pStyle w:val="BodyText"/>
        <w:ind w:right="106"/>
        <w:jc w:val="both"/>
      </w:pPr>
    </w:p>
    <w:p w14:paraId="3180F267" w14:textId="365EE158" w:rsidR="007020F0" w:rsidRPr="007020F0" w:rsidRDefault="007020F0" w:rsidP="0040439F">
      <w:pPr>
        <w:pStyle w:val="BodyText"/>
        <w:ind w:right="106"/>
        <w:jc w:val="both"/>
      </w:pPr>
      <w:r w:rsidRPr="007020F0">
        <w:rPr>
          <w:u w:val="single"/>
        </w:rPr>
        <w:t>Component 3: Project Management and Monitoring.</w:t>
      </w:r>
      <w:r w:rsidRPr="007020F0">
        <w:t xml:space="preserve"> </w:t>
      </w:r>
    </w:p>
    <w:p w14:paraId="3AE033DB" w14:textId="77777777" w:rsidR="007020F0" w:rsidRPr="007020F0" w:rsidRDefault="007020F0" w:rsidP="0040439F">
      <w:pPr>
        <w:pStyle w:val="BodyText"/>
        <w:ind w:right="106"/>
        <w:jc w:val="both"/>
      </w:pPr>
    </w:p>
    <w:p w14:paraId="46323B9D" w14:textId="303F6F9C" w:rsidR="007020F0" w:rsidRPr="007020F0" w:rsidRDefault="007020F0" w:rsidP="0040439F">
      <w:pPr>
        <w:pStyle w:val="BodyText"/>
        <w:ind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The MoILHSA will be responsible for the fiduciary and technical aspects, as well as the operational implementation, of the Project, in close coordination with the Ministry of Finance. </w:t>
      </w:r>
    </w:p>
    <w:p w14:paraId="1025D4D3" w14:textId="77777777" w:rsidR="007020F0" w:rsidRPr="007020F0" w:rsidRDefault="007020F0" w:rsidP="0040439F">
      <w:pPr>
        <w:pStyle w:val="BodyText"/>
        <w:ind w:right="106"/>
        <w:jc w:val="both"/>
      </w:pPr>
    </w:p>
    <w:p w14:paraId="16624D84" w14:textId="0CA9850C" w:rsidR="007020F0" w:rsidRPr="007020F0" w:rsidRDefault="007020F0" w:rsidP="0040439F">
      <w:pPr>
        <w:pStyle w:val="BodyText"/>
        <w:ind w:right="106"/>
        <w:jc w:val="both"/>
      </w:pPr>
      <w:r w:rsidRPr="007020F0">
        <w:t xml:space="preserve">A Project Implementation Unit (PIU) will be established under the MoILHSA. The PIU will be led and coordinated by the MoILHSA. </w:t>
      </w:r>
    </w:p>
    <w:p w14:paraId="54447088" w14:textId="77777777" w:rsidR="007020F0" w:rsidRPr="007020F0" w:rsidRDefault="007020F0" w:rsidP="0040439F">
      <w:pPr>
        <w:pStyle w:val="BodyText"/>
        <w:ind w:right="106"/>
        <w:jc w:val="both"/>
      </w:pPr>
    </w:p>
    <w:p w14:paraId="609DF85B" w14:textId="5C929AC3" w:rsidR="007020F0" w:rsidRPr="007020F0" w:rsidRDefault="007020F0" w:rsidP="0040439F">
      <w:pPr>
        <w:pStyle w:val="BodyText"/>
        <w:ind w:right="106"/>
        <w:jc w:val="both"/>
      </w:pPr>
      <w:proofErr w:type="spellStart"/>
      <w:r w:rsidRPr="007020F0">
        <w:t>MoILHSA</w:t>
      </w:r>
      <w:proofErr w:type="spellEnd"/>
      <w:r w:rsidRPr="007020F0">
        <w:t xml:space="preserve"> s</w:t>
      </w:r>
      <w:r>
        <w:t xml:space="preserve">eeks consultant services for a </w:t>
      </w:r>
      <w:r w:rsidR="00E20A97">
        <w:t>Health Specialist</w:t>
      </w:r>
      <w:r>
        <w:t xml:space="preserve">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1C079D58" w14:textId="10B48B6B" w:rsidR="00E20A97" w:rsidRDefault="003E319B" w:rsidP="0040439F">
      <w:pPr>
        <w:pStyle w:val="ListParagraph"/>
        <w:ind w:left="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w:t>
      </w:r>
      <w:r w:rsidR="00E20A97">
        <w:rPr>
          <w:rFonts w:ascii="Times New Roman" w:hAnsi="Times New Roman" w:cs="Times New Roman"/>
          <w:sz w:val="24"/>
          <w:szCs w:val="24"/>
        </w:rPr>
        <w:t xml:space="preserve">Health </w:t>
      </w:r>
      <w:bookmarkStart w:id="0" w:name="_GoBack"/>
      <w:bookmarkEnd w:id="0"/>
      <w:r w:rsidR="00E20A97">
        <w:rPr>
          <w:rFonts w:ascii="Times New Roman" w:hAnsi="Times New Roman" w:cs="Times New Roman"/>
          <w:sz w:val="24"/>
          <w:szCs w:val="24"/>
        </w:rPr>
        <w:t>Specialist</w:t>
      </w:r>
      <w:r w:rsidRPr="003E319B">
        <w:rPr>
          <w:rFonts w:ascii="Times New Roman" w:hAnsi="Times New Roman" w:cs="Times New Roman"/>
          <w:sz w:val="24"/>
          <w:szCs w:val="24"/>
        </w:rPr>
        <w:t xml:space="preserve"> will be responsible for </w:t>
      </w:r>
      <w:r w:rsidR="00E20A97">
        <w:rPr>
          <w:rFonts w:ascii="Times New Roman" w:hAnsi="Times New Roman" w:cs="Times New Roman"/>
          <w:sz w:val="24"/>
          <w:szCs w:val="24"/>
        </w:rPr>
        <w:t>providing implementation and technical support of the Project</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to the PIU team in different aspects of the health sector, which includes (but not limited to):</w:t>
      </w:r>
    </w:p>
    <w:p w14:paraId="0ABBDA02" w14:textId="2D943015" w:rsidR="00E20A97" w:rsidRDefault="005239EE" w:rsidP="00E20A9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Contributing to the design and revision of</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COVID-19 related health care policies and procedures,</w:t>
      </w:r>
    </w:p>
    <w:p w14:paraId="124AFE5C" w14:textId="4CF769C7" w:rsidR="00E20A97" w:rsidRDefault="001A7861" w:rsidP="002E0FE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Providing recommendations to i</w:t>
      </w:r>
      <w:r w:rsidR="002E0FEF">
        <w:rPr>
          <w:rFonts w:ascii="Times New Roman" w:hAnsi="Times New Roman" w:cs="Times New Roman"/>
          <w:sz w:val="24"/>
          <w:szCs w:val="24"/>
        </w:rPr>
        <w:t>mpro</w:t>
      </w:r>
      <w:r>
        <w:rPr>
          <w:rFonts w:ascii="Times New Roman" w:hAnsi="Times New Roman" w:cs="Times New Roman"/>
          <w:sz w:val="24"/>
          <w:szCs w:val="24"/>
        </w:rPr>
        <w:t>ve</w:t>
      </w:r>
      <w:r w:rsidR="002E0FEF">
        <w:rPr>
          <w:rFonts w:ascii="Times New Roman" w:hAnsi="Times New Roman" w:cs="Times New Roman"/>
          <w:sz w:val="24"/>
          <w:szCs w:val="24"/>
        </w:rPr>
        <w:t xml:space="preserve"> COVID -19 related health service delivery and </w:t>
      </w:r>
      <w:r w:rsidR="002E0FEF">
        <w:rPr>
          <w:rFonts w:ascii="Times New Roman" w:hAnsi="Times New Roman" w:cs="Times New Roman"/>
          <w:sz w:val="24"/>
          <w:szCs w:val="24"/>
        </w:rPr>
        <w:lastRenderedPageBreak/>
        <w:t>governance.</w:t>
      </w:r>
    </w:p>
    <w:p w14:paraId="6B8B2229" w14:textId="77777777" w:rsidR="002E0FEF" w:rsidRPr="002E0FEF" w:rsidRDefault="002E0FEF" w:rsidP="002E0FEF">
      <w:pPr>
        <w:jc w:val="both"/>
        <w:rPr>
          <w:sz w:val="24"/>
          <w:szCs w:val="24"/>
        </w:rPr>
      </w:pP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490A35B8" w14:textId="77777777" w:rsidR="00FD4C77" w:rsidRDefault="00FD4C77" w:rsidP="00FD4C77">
      <w:pPr>
        <w:pStyle w:val="BodyText"/>
        <w:ind w:left="720" w:right="106"/>
        <w:rPr>
          <w:b/>
        </w:rPr>
      </w:pPr>
    </w:p>
    <w:p w14:paraId="461CF385" w14:textId="4AA1E330" w:rsidR="00FD4C77" w:rsidRDefault="00FD4C77" w:rsidP="00FD4C77">
      <w:pPr>
        <w:ind w:left="467"/>
        <w:rPr>
          <w:bCs/>
          <w:sz w:val="24"/>
          <w:szCs w:val="24"/>
        </w:rPr>
      </w:pPr>
      <w:r w:rsidRPr="00B14788">
        <w:rPr>
          <w:bCs/>
          <w:sz w:val="24"/>
          <w:szCs w:val="24"/>
        </w:rPr>
        <w:t xml:space="preserve">The </w:t>
      </w:r>
      <w:r>
        <w:rPr>
          <w:bCs/>
          <w:sz w:val="24"/>
          <w:szCs w:val="24"/>
        </w:rPr>
        <w:t xml:space="preserve">Health Care Specialist </w:t>
      </w:r>
      <w:r w:rsidR="005239EE">
        <w:rPr>
          <w:bCs/>
          <w:sz w:val="24"/>
          <w:szCs w:val="24"/>
        </w:rPr>
        <w:t>will</w:t>
      </w:r>
      <w:r w:rsidRPr="00B14788">
        <w:rPr>
          <w:bCs/>
          <w:sz w:val="24"/>
          <w:szCs w:val="24"/>
        </w:rPr>
        <w:t>:</w:t>
      </w:r>
    </w:p>
    <w:p w14:paraId="6D9F3BBF" w14:textId="77777777" w:rsidR="00836CA3" w:rsidRPr="00B14788" w:rsidRDefault="00836CA3" w:rsidP="00FD4C77">
      <w:pPr>
        <w:ind w:left="467"/>
        <w:rPr>
          <w:bCs/>
          <w:sz w:val="24"/>
          <w:szCs w:val="24"/>
        </w:rPr>
      </w:pPr>
    </w:p>
    <w:p w14:paraId="2E7C3237" w14:textId="6ACE2917" w:rsidR="00836CA3" w:rsidRDefault="00836CA3" w:rsidP="00836CA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Provide health sector related analytical and advisory services</w:t>
      </w:r>
      <w:r w:rsidR="00746C63">
        <w:rPr>
          <w:rFonts w:ascii="Times New Roman" w:hAnsi="Times New Roman" w:cs="Times New Roman"/>
          <w:sz w:val="24"/>
          <w:szCs w:val="24"/>
        </w:rPr>
        <w:t>,</w:t>
      </w:r>
    </w:p>
    <w:p w14:paraId="42E859E8" w14:textId="10C41171"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Contribute to </w:t>
      </w:r>
      <w:r>
        <w:rPr>
          <w:rFonts w:ascii="Times New Roman" w:hAnsi="Times New Roman" w:cs="Times New Roman"/>
          <w:sz w:val="24"/>
          <w:szCs w:val="24"/>
        </w:rPr>
        <w:t xml:space="preserve">health </w:t>
      </w:r>
      <w:r w:rsidRPr="00FD4C77">
        <w:rPr>
          <w:rFonts w:ascii="Times New Roman" w:hAnsi="Times New Roman" w:cs="Times New Roman"/>
          <w:sz w:val="24"/>
          <w:szCs w:val="24"/>
        </w:rPr>
        <w:t xml:space="preserve">sector-specific inputs for various operational products/outputs </w:t>
      </w:r>
      <w:r w:rsidR="00836CA3">
        <w:rPr>
          <w:rFonts w:ascii="Times New Roman" w:hAnsi="Times New Roman" w:cs="Times New Roman"/>
          <w:sz w:val="24"/>
          <w:szCs w:val="24"/>
        </w:rPr>
        <w:t xml:space="preserve">of the Project </w:t>
      </w:r>
      <w:r w:rsidRPr="00FD4C77">
        <w:rPr>
          <w:rFonts w:ascii="Times New Roman" w:hAnsi="Times New Roman" w:cs="Times New Roman"/>
          <w:sz w:val="24"/>
          <w:szCs w:val="24"/>
        </w:rPr>
        <w:t xml:space="preserve">(e.g. </w:t>
      </w:r>
      <w:r>
        <w:rPr>
          <w:rFonts w:ascii="Times New Roman" w:hAnsi="Times New Roman" w:cs="Times New Roman"/>
          <w:sz w:val="24"/>
          <w:szCs w:val="24"/>
        </w:rPr>
        <w:t>technical reports, project performance reviews, etc.),</w:t>
      </w:r>
    </w:p>
    <w:p w14:paraId="2C838160" w14:textId="632EBDE6"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Review and contribute to sector-specific policy and other documents</w:t>
      </w:r>
      <w:r>
        <w:rPr>
          <w:rFonts w:ascii="Times New Roman" w:hAnsi="Times New Roman" w:cs="Times New Roman"/>
          <w:sz w:val="24"/>
          <w:szCs w:val="24"/>
        </w:rPr>
        <w:t>,</w:t>
      </w:r>
    </w:p>
    <w:p w14:paraId="02351219" w14:textId="4CDDC3B0" w:rsidR="00FD4C77" w:rsidRDefault="00FD4C77" w:rsidP="00FD4C7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C</w:t>
      </w:r>
      <w:r w:rsidRPr="00FD4C77">
        <w:rPr>
          <w:rFonts w:ascii="Times New Roman" w:hAnsi="Times New Roman" w:cs="Times New Roman"/>
          <w:sz w:val="24"/>
          <w:szCs w:val="24"/>
        </w:rPr>
        <w:t>ontribute to sectoral or multi</w:t>
      </w:r>
      <w:r w:rsidR="00836CA3">
        <w:rPr>
          <w:rFonts w:ascii="Times New Roman" w:hAnsi="Times New Roman" w:cs="Times New Roman"/>
          <w:sz w:val="24"/>
          <w:szCs w:val="24"/>
        </w:rPr>
        <w:t>-</w:t>
      </w:r>
      <w:r w:rsidRPr="00FD4C77">
        <w:rPr>
          <w:rFonts w:ascii="Times New Roman" w:hAnsi="Times New Roman" w:cs="Times New Roman"/>
          <w:sz w:val="24"/>
          <w:szCs w:val="24"/>
        </w:rPr>
        <w:t xml:space="preserve">sectoral teams in </w:t>
      </w:r>
      <w:r w:rsidR="00836CA3">
        <w:rPr>
          <w:rFonts w:ascii="Times New Roman" w:hAnsi="Times New Roman" w:cs="Times New Roman"/>
          <w:sz w:val="24"/>
          <w:szCs w:val="24"/>
        </w:rPr>
        <w:t>policy development and dialogue,</w:t>
      </w:r>
    </w:p>
    <w:p w14:paraId="15DECB95" w14:textId="0BBBFCD0" w:rsidR="00836CA3" w:rsidRDefault="00836CA3"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Cultivate and maintain effective relationships with </w:t>
      </w:r>
      <w:r w:rsidR="00746C63">
        <w:rPr>
          <w:rFonts w:ascii="Times New Roman" w:hAnsi="Times New Roman" w:cs="Times New Roman"/>
          <w:sz w:val="24"/>
          <w:szCs w:val="24"/>
        </w:rPr>
        <w:t>local stakeholders</w:t>
      </w:r>
      <w:r w:rsidRPr="00FD4C77">
        <w:rPr>
          <w:rFonts w:ascii="Times New Roman" w:hAnsi="Times New Roman" w:cs="Times New Roman"/>
          <w:sz w:val="24"/>
          <w:szCs w:val="24"/>
        </w:rPr>
        <w:t>, partner agencies and multi-partner</w:t>
      </w:r>
      <w:r>
        <w:rPr>
          <w:rFonts w:ascii="Times New Roman" w:hAnsi="Times New Roman" w:cs="Times New Roman"/>
          <w:sz w:val="24"/>
          <w:szCs w:val="24"/>
        </w:rPr>
        <w:t xml:space="preserve"> for</w:t>
      </w:r>
      <w:r w:rsidR="00746C63">
        <w:rPr>
          <w:rFonts w:ascii="Times New Roman" w:hAnsi="Times New Roman" w:cs="Times New Roman"/>
          <w:sz w:val="24"/>
          <w:szCs w:val="24"/>
        </w:rPr>
        <w:t>a,</w:t>
      </w:r>
    </w:p>
    <w:p w14:paraId="7AFFBF7C" w14:textId="45DE6F62" w:rsidR="00836CA3" w:rsidRDefault="00836CA3"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Lead and contribute to knowledge generation and sharing across </w:t>
      </w:r>
      <w:r>
        <w:rPr>
          <w:rFonts w:ascii="Times New Roman" w:hAnsi="Times New Roman" w:cs="Times New Roman"/>
          <w:sz w:val="24"/>
          <w:szCs w:val="24"/>
        </w:rPr>
        <w:t>different agencies involved in the implementation of the Project</w:t>
      </w:r>
      <w:r w:rsidR="00746C63">
        <w:rPr>
          <w:rFonts w:ascii="Times New Roman" w:hAnsi="Times New Roman" w:cs="Times New Roman"/>
          <w:sz w:val="24"/>
          <w:szCs w:val="24"/>
        </w:rPr>
        <w:t>,</w:t>
      </w:r>
    </w:p>
    <w:p w14:paraId="0708B186" w14:textId="70E6F762"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Participate in </w:t>
      </w:r>
      <w:r w:rsidR="00836CA3">
        <w:rPr>
          <w:rFonts w:ascii="Times New Roman" w:hAnsi="Times New Roman" w:cs="Times New Roman"/>
          <w:sz w:val="24"/>
          <w:szCs w:val="24"/>
        </w:rPr>
        <w:t>the WB missions of the Project</w:t>
      </w:r>
      <w:r w:rsidR="00746C63">
        <w:rPr>
          <w:rFonts w:ascii="Times New Roman" w:hAnsi="Times New Roman" w:cs="Times New Roman"/>
          <w:sz w:val="24"/>
          <w:szCs w:val="24"/>
        </w:rPr>
        <w:t>,</w:t>
      </w:r>
    </w:p>
    <w:p w14:paraId="738F08B7" w14:textId="0D2DCDEF"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Respond to ad hoc information requests from </w:t>
      </w:r>
      <w:r w:rsidR="00836CA3">
        <w:rPr>
          <w:rFonts w:ascii="Times New Roman" w:hAnsi="Times New Roman" w:cs="Times New Roman"/>
          <w:sz w:val="24"/>
          <w:szCs w:val="24"/>
        </w:rPr>
        <w:t>different stakeholders</w:t>
      </w:r>
      <w:r w:rsidRPr="00FD4C77">
        <w:rPr>
          <w:rFonts w:ascii="Times New Roman" w:hAnsi="Times New Roman" w:cs="Times New Roman"/>
          <w:sz w:val="24"/>
          <w:szCs w:val="24"/>
        </w:rPr>
        <w:t>.</w:t>
      </w:r>
    </w:p>
    <w:p w14:paraId="514E46AC"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42FA076E"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E794371"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 xml:space="preserve">Within the first two weeks of the contract and in full consultation with the implementing entities of the Government of Georgia (GoG) and the World Bank, prepare a clear work plan and inception report for the entire duration of the assignment. </w:t>
      </w:r>
      <w:r w:rsidR="00DE6DB7">
        <w:rPr>
          <w:rFonts w:ascii="Times New Roman" w:hAnsi="Times New Roman" w:cs="Times New Roman"/>
          <w:sz w:val="24"/>
          <w:szCs w:val="24"/>
        </w:rPr>
        <w:t xml:space="preserve">The work plan should include all technical deliverables in the prioritized manner. </w:t>
      </w:r>
      <w:r w:rsidRPr="00871F70">
        <w:rPr>
          <w:rFonts w:ascii="Times New Roman" w:hAnsi="Times New Roman" w:cs="Times New Roman"/>
          <w:sz w:val="24"/>
          <w:szCs w:val="24"/>
        </w:rPr>
        <w:t xml:space="preserve">The work plan shall be formally approved by the </w:t>
      </w:r>
      <w:r w:rsidR="00DE6DB7">
        <w:rPr>
          <w:rFonts w:ascii="Times New Roman" w:hAnsi="Times New Roman" w:cs="Times New Roman"/>
          <w:sz w:val="24"/>
          <w:szCs w:val="24"/>
        </w:rPr>
        <w:t xml:space="preserve">Project Manager and </w:t>
      </w:r>
      <w:r w:rsidRPr="00871F70">
        <w:rPr>
          <w:rFonts w:ascii="Times New Roman" w:hAnsi="Times New Roman" w:cs="Times New Roman"/>
          <w:sz w:val="24"/>
          <w:szCs w:val="24"/>
        </w:rPr>
        <w:t>Deputy Ministry of MoILHSA and submitted to the World Bank;</w:t>
      </w:r>
    </w:p>
    <w:p w14:paraId="745426B5" w14:textId="5F3F5A27" w:rsidR="00871F70" w:rsidRPr="00871F70" w:rsidRDefault="00DE6DB7" w:rsidP="00871F70">
      <w:pPr>
        <w:pStyle w:val="ListParagraph"/>
        <w:numPr>
          <w:ilvl w:val="0"/>
          <w:numId w:val="33"/>
        </w:numPr>
        <w:ind w:left="1077" w:hanging="357"/>
        <w:jc w:val="both"/>
        <w:rPr>
          <w:rFonts w:ascii="Times New Roman" w:hAnsi="Times New Roman" w:cs="Times New Roman"/>
          <w:sz w:val="24"/>
          <w:szCs w:val="24"/>
        </w:rPr>
      </w:pPr>
      <w:r>
        <w:rPr>
          <w:rFonts w:ascii="Times New Roman" w:hAnsi="Times New Roman" w:cs="Times New Roman"/>
          <w:sz w:val="24"/>
          <w:szCs w:val="24"/>
        </w:rPr>
        <w:t>Technical inputs to the</w:t>
      </w:r>
      <w:r w:rsidR="00871F70" w:rsidRPr="00871F70">
        <w:rPr>
          <w:rFonts w:ascii="Times New Roman" w:hAnsi="Times New Roman" w:cs="Times New Roman"/>
          <w:sz w:val="24"/>
          <w:szCs w:val="24"/>
        </w:rPr>
        <w:t xml:space="preserve"> POM, PPP</w:t>
      </w:r>
      <w:r>
        <w:rPr>
          <w:rFonts w:ascii="Times New Roman" w:hAnsi="Times New Roman" w:cs="Times New Roman"/>
          <w:sz w:val="24"/>
          <w:szCs w:val="24"/>
        </w:rPr>
        <w:t xml:space="preserve">, and other project related documents </w:t>
      </w:r>
      <w:r w:rsidR="00871F70">
        <w:rPr>
          <w:rFonts w:ascii="Times New Roman" w:hAnsi="Times New Roman" w:cs="Times New Roman"/>
          <w:sz w:val="24"/>
          <w:szCs w:val="24"/>
        </w:rPr>
        <w:t xml:space="preserve">(together with the PIU personnel) </w:t>
      </w:r>
    </w:p>
    <w:p w14:paraId="5B5DD321" w14:textId="0B5C6F49"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w:t>
      </w:r>
      <w:r w:rsidR="00DE6DB7">
        <w:rPr>
          <w:rFonts w:ascii="Times New Roman" w:hAnsi="Times New Roman" w:cs="Times New Roman"/>
          <w:sz w:val="24"/>
          <w:szCs w:val="24"/>
        </w:rPr>
        <w:t>eved</w:t>
      </w:r>
      <w:r w:rsidRPr="00871F70">
        <w:rPr>
          <w:rFonts w:ascii="Times New Roman" w:hAnsi="Times New Roman" w:cs="Times New Roman"/>
          <w:sz w:val="24"/>
          <w:szCs w:val="24"/>
        </w:rPr>
        <w:t>;</w:t>
      </w:r>
    </w:p>
    <w:p w14:paraId="3979900D" w14:textId="5FD384F0"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Quarterly interim reports;</w:t>
      </w:r>
    </w:p>
    <w:p w14:paraId="07980E41" w14:textId="1F5E8C4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Annual report;</w:t>
      </w:r>
    </w:p>
    <w:p w14:paraId="6F678AAF" w14:textId="7EAB8EC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 xml:space="preserve">Provide inputs for the </w:t>
      </w:r>
      <w:r w:rsidR="00746C63">
        <w:rPr>
          <w:rFonts w:ascii="Times New Roman" w:hAnsi="Times New Roman" w:cs="Times New Roman"/>
          <w:sz w:val="24"/>
          <w:szCs w:val="24"/>
        </w:rPr>
        <w:t>m</w:t>
      </w:r>
      <w:r w:rsidR="00871F70" w:rsidRPr="00871F70">
        <w:rPr>
          <w:rFonts w:ascii="Times New Roman" w:hAnsi="Times New Roman" w:cs="Times New Roman"/>
          <w:sz w:val="24"/>
          <w:szCs w:val="24"/>
        </w:rPr>
        <w:t>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3DE8AAFC"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w:t>
      </w:r>
      <w:r w:rsidR="00FD4C77">
        <w:rPr>
          <w:rFonts w:ascii="Times New Roman" w:hAnsi="Times New Roman" w:cs="Times New Roman"/>
          <w:color w:val="000000" w:themeColor="text1"/>
          <w:sz w:val="24"/>
          <w:szCs w:val="24"/>
          <w:lang w:bidi="ar-SA"/>
        </w:rPr>
        <w:t>Health Specialist</w:t>
      </w:r>
      <w:r w:rsidRPr="00871F70">
        <w:rPr>
          <w:rFonts w:ascii="Times New Roman" w:hAnsi="Times New Roman" w:cs="Times New Roman"/>
          <w:color w:val="000000" w:themeColor="text1"/>
          <w:sz w:val="24"/>
          <w:szCs w:val="24"/>
          <w:lang w:bidi="ar-SA"/>
        </w:rPr>
        <w:t xml:space="preserve"> reports to the </w:t>
      </w:r>
      <w:r w:rsidR="00FD4C77">
        <w:rPr>
          <w:rFonts w:ascii="Times New Roman" w:hAnsi="Times New Roman" w:cs="Times New Roman"/>
          <w:color w:val="000000" w:themeColor="text1"/>
          <w:sz w:val="24"/>
          <w:szCs w:val="24"/>
          <w:lang w:bidi="ar-SA"/>
        </w:rPr>
        <w:t>Project Manager</w:t>
      </w:r>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1FA02154" w14:textId="77777777" w:rsidR="00DE6DB7" w:rsidRDefault="00DE6DB7" w:rsidP="00DE6DB7">
      <w:pPr>
        <w:pStyle w:val="BodyText"/>
        <w:ind w:left="720" w:right="106"/>
        <w:rPr>
          <w:b/>
        </w:rPr>
      </w:pPr>
    </w:p>
    <w:p w14:paraId="6517D8DA" w14:textId="77777777" w:rsidR="00DE6DB7" w:rsidRPr="000E3182" w:rsidRDefault="00DE6DB7" w:rsidP="00DE6DB7">
      <w:pPr>
        <w:ind w:left="284"/>
        <w:jc w:val="both"/>
        <w:rPr>
          <w:sz w:val="24"/>
          <w:szCs w:val="24"/>
          <w:lang w:val="en-GB"/>
        </w:rPr>
      </w:pPr>
      <w:r w:rsidRPr="000E3182">
        <w:rPr>
          <w:sz w:val="24"/>
          <w:szCs w:val="24"/>
          <w:lang w:val="en-GB"/>
        </w:rPr>
        <w:t>The Consultant shall have the following experience and qualifications:</w:t>
      </w:r>
    </w:p>
    <w:p w14:paraId="3AC1F547" w14:textId="77777777" w:rsidR="00871F70" w:rsidRDefault="00871F70" w:rsidP="00871F70">
      <w:pPr>
        <w:pStyle w:val="BodyText"/>
        <w:ind w:left="720" w:right="106"/>
        <w:rPr>
          <w:b/>
        </w:rPr>
      </w:pPr>
    </w:p>
    <w:p w14:paraId="3742544C" w14:textId="5E61DAE0"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Graduate degrees (</w:t>
      </w:r>
      <w:r w:rsidR="001166F1" w:rsidRPr="00DE6DB7">
        <w:rPr>
          <w:rFonts w:ascii="Times New Roman" w:hAnsi="Times New Roman" w:cs="Times New Roman"/>
          <w:color w:val="000000" w:themeColor="text1"/>
          <w:sz w:val="24"/>
          <w:szCs w:val="24"/>
          <w:lang w:bidi="ar-SA"/>
        </w:rPr>
        <w:t>Master’s</w:t>
      </w:r>
      <w:r w:rsidRPr="00DE6DB7">
        <w:rPr>
          <w:rFonts w:ascii="Times New Roman" w:hAnsi="Times New Roman" w:cs="Times New Roman"/>
          <w:color w:val="000000" w:themeColor="text1"/>
          <w:sz w:val="24"/>
          <w:szCs w:val="24"/>
          <w:lang w:bidi="ar-SA"/>
        </w:rPr>
        <w:t xml:space="preserve"> degree level or higher) in public health, health economics, public policy, health financing, epidemiology, business administration, professional degree (medicine) </w:t>
      </w:r>
      <w:r w:rsidR="00DE6DB7" w:rsidRPr="00DE6DB7">
        <w:rPr>
          <w:rFonts w:ascii="Times New Roman" w:hAnsi="Times New Roman" w:cs="Times New Roman"/>
          <w:color w:val="000000" w:themeColor="text1"/>
          <w:sz w:val="24"/>
          <w:szCs w:val="24"/>
          <w:lang w:bidi="ar-SA"/>
        </w:rPr>
        <w:t>or other relevant qualification,</w:t>
      </w:r>
    </w:p>
    <w:p w14:paraId="06A8C4F9" w14:textId="63DC2D3A"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lastRenderedPageBreak/>
        <w:t xml:space="preserve">Minimum of 8 years of relevant experience </w:t>
      </w:r>
      <w:r w:rsidR="00DE6DB7" w:rsidRPr="00DE6DB7">
        <w:rPr>
          <w:rFonts w:ascii="Times New Roman" w:hAnsi="Times New Roman" w:cs="Times New Roman"/>
          <w:color w:val="000000" w:themeColor="text1"/>
          <w:sz w:val="24"/>
          <w:szCs w:val="24"/>
          <w:lang w:bidi="ar-SA"/>
        </w:rPr>
        <w:t>in health and/or related fields,</w:t>
      </w:r>
    </w:p>
    <w:p w14:paraId="3439E36F" w14:textId="10BFF5BF" w:rsidR="00DE6DB7"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Proven knowledge of Georgian healthcare system,</w:t>
      </w:r>
    </w:p>
    <w:p w14:paraId="22775454" w14:textId="450EF5CB" w:rsidR="00016418"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Fluency in Georgian and in English (excellent oral and written communication skills) is required, with ability to prepare documents on complex subjects, speak and write persuasively, and present ideas clearly and concisely in both languages,</w:t>
      </w:r>
    </w:p>
    <w:p w14:paraId="13994460" w14:textId="02C4D87F"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Significant experience with </w:t>
      </w:r>
      <w:r w:rsidR="00DE6DB7" w:rsidRPr="00DE6DB7">
        <w:rPr>
          <w:rFonts w:ascii="Times New Roman" w:hAnsi="Times New Roman" w:cs="Times New Roman"/>
          <w:color w:val="000000" w:themeColor="text1"/>
          <w:sz w:val="24"/>
          <w:szCs w:val="24"/>
          <w:lang w:bidi="ar-SA"/>
        </w:rPr>
        <w:t>health care related</w:t>
      </w:r>
      <w:r w:rsidRPr="00DE6DB7">
        <w:rPr>
          <w:rFonts w:ascii="Times New Roman" w:hAnsi="Times New Roman" w:cs="Times New Roman"/>
          <w:color w:val="000000" w:themeColor="text1"/>
          <w:sz w:val="24"/>
          <w:szCs w:val="24"/>
          <w:lang w:bidi="ar-SA"/>
        </w:rPr>
        <w:t xml:space="preserve"> policies, operations, instru</w:t>
      </w:r>
      <w:r w:rsidR="00746C63">
        <w:rPr>
          <w:rFonts w:ascii="Times New Roman" w:hAnsi="Times New Roman" w:cs="Times New Roman"/>
          <w:color w:val="000000" w:themeColor="text1"/>
          <w:sz w:val="24"/>
          <w:szCs w:val="24"/>
          <w:lang w:bidi="ar-SA"/>
        </w:rPr>
        <w:t>ments, and systems is essential,</w:t>
      </w:r>
    </w:p>
    <w:p w14:paraId="3F669460" w14:textId="5410F898"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Experience leading and/or supporting </w:t>
      </w:r>
      <w:r w:rsidR="00DE6DB7" w:rsidRPr="00DE6DB7">
        <w:rPr>
          <w:rFonts w:ascii="Times New Roman" w:hAnsi="Times New Roman" w:cs="Times New Roman"/>
          <w:color w:val="000000" w:themeColor="text1"/>
          <w:sz w:val="24"/>
          <w:szCs w:val="24"/>
          <w:lang w:bidi="ar-SA"/>
        </w:rPr>
        <w:t xml:space="preserve">officials with </w:t>
      </w:r>
      <w:r w:rsidR="00746C63">
        <w:rPr>
          <w:rFonts w:ascii="Times New Roman" w:hAnsi="Times New Roman" w:cs="Times New Roman"/>
          <w:color w:val="000000" w:themeColor="text1"/>
          <w:sz w:val="24"/>
          <w:szCs w:val="24"/>
          <w:lang w:bidi="ar-SA"/>
        </w:rPr>
        <w:t>analytic work is desired,</w:t>
      </w:r>
    </w:p>
    <w:p w14:paraId="6F9AA8F1" w14:textId="5539991D"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Strong interpersonal and team skills, and a track record of functioning effectively in multi-disciplinary teams </w:t>
      </w:r>
      <w:r w:rsidR="00746C63">
        <w:rPr>
          <w:rFonts w:ascii="Times New Roman" w:hAnsi="Times New Roman" w:cs="Times New Roman"/>
          <w:color w:val="000000" w:themeColor="text1"/>
          <w:sz w:val="24"/>
          <w:szCs w:val="24"/>
          <w:lang w:bidi="ar-SA"/>
        </w:rPr>
        <w:t>are essential,</w:t>
      </w:r>
    </w:p>
    <w:p w14:paraId="423D90D5" w14:textId="3F9597DB" w:rsidR="00016418"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sidR="001A7861">
        <w:rPr>
          <w:rFonts w:ascii="Times New Roman" w:hAnsi="Times New Roman" w:cs="Times New Roman"/>
          <w:color w:val="000000" w:themeColor="text1"/>
          <w:sz w:val="24"/>
          <w:szCs w:val="24"/>
          <w:lang w:bidi="ar-SA"/>
        </w:rPr>
        <w:t>,</w:t>
      </w:r>
    </w:p>
    <w:p w14:paraId="2312FF8A" w14:textId="3222B163" w:rsidR="001A7861" w:rsidRPr="00DE6DB7" w:rsidRDefault="001A7861"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Experience working with international organizations a plus.</w:t>
      </w:r>
    </w:p>
    <w:p w14:paraId="4EEA216E" w14:textId="77777777" w:rsidR="00016418" w:rsidRDefault="00016418" w:rsidP="00016418">
      <w:pPr>
        <w:tabs>
          <w:tab w:val="left" w:pos="468"/>
        </w:tabs>
        <w:spacing w:line="252" w:lineRule="auto"/>
        <w:ind w:right="103"/>
        <w:jc w:val="both"/>
        <w:rPr>
          <w:w w:val="105"/>
          <w:sz w:val="24"/>
          <w:szCs w:val="24"/>
        </w:rPr>
      </w:pP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570F261A"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FF15B6">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28E51" w14:textId="77777777" w:rsidR="002905F6" w:rsidRDefault="002905F6" w:rsidP="00F05633">
      <w:r>
        <w:separator/>
      </w:r>
    </w:p>
  </w:endnote>
  <w:endnote w:type="continuationSeparator" w:id="0">
    <w:p w14:paraId="55D058D2" w14:textId="77777777" w:rsidR="002905F6" w:rsidRDefault="002905F6"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40439F">
          <w:rPr>
            <w:noProof/>
          </w:rPr>
          <w:t>3</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30B7" w14:textId="77777777" w:rsidR="002905F6" w:rsidRDefault="002905F6" w:rsidP="00F05633">
      <w:r>
        <w:separator/>
      </w:r>
    </w:p>
  </w:footnote>
  <w:footnote w:type="continuationSeparator" w:id="0">
    <w:p w14:paraId="3F06AEA8" w14:textId="77777777" w:rsidR="002905F6" w:rsidRDefault="002905F6"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A2F09"/>
    <w:multiLevelType w:val="hybridMultilevel"/>
    <w:tmpl w:val="E698F4C8"/>
    <w:lvl w:ilvl="0" w:tplc="04090001">
      <w:start w:val="1"/>
      <w:numFmt w:val="bullet"/>
      <w:lvlText w:val=""/>
      <w:lvlJc w:val="left"/>
      <w:pPr>
        <w:ind w:left="720" w:hanging="360"/>
      </w:pPr>
      <w:rPr>
        <w:rFonts w:ascii="Symbol" w:hAnsi="Symbol" w:hint="default"/>
      </w:rPr>
    </w:lvl>
    <w:lvl w:ilvl="1" w:tplc="3F74D7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5">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6">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8">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
  </w:num>
  <w:num w:numId="3">
    <w:abstractNumId w:val="14"/>
  </w:num>
  <w:num w:numId="4">
    <w:abstractNumId w:val="11"/>
  </w:num>
  <w:num w:numId="5">
    <w:abstractNumId w:val="30"/>
  </w:num>
  <w:num w:numId="6">
    <w:abstractNumId w:val="7"/>
  </w:num>
  <w:num w:numId="7">
    <w:abstractNumId w:val="37"/>
  </w:num>
  <w:num w:numId="8">
    <w:abstractNumId w:val="33"/>
  </w:num>
  <w:num w:numId="9">
    <w:abstractNumId w:val="13"/>
  </w:num>
  <w:num w:numId="10">
    <w:abstractNumId w:val="32"/>
  </w:num>
  <w:num w:numId="11">
    <w:abstractNumId w:val="36"/>
  </w:num>
  <w:num w:numId="12">
    <w:abstractNumId w:val="8"/>
  </w:num>
  <w:num w:numId="13">
    <w:abstractNumId w:val="4"/>
  </w:num>
  <w:num w:numId="14">
    <w:abstractNumId w:val="27"/>
  </w:num>
  <w:num w:numId="15">
    <w:abstractNumId w:val="24"/>
  </w:num>
  <w:num w:numId="16">
    <w:abstractNumId w:val="25"/>
  </w:num>
  <w:num w:numId="17">
    <w:abstractNumId w:val="19"/>
  </w:num>
  <w:num w:numId="18">
    <w:abstractNumId w:val="16"/>
  </w:num>
  <w:num w:numId="19">
    <w:abstractNumId w:val="29"/>
  </w:num>
  <w:num w:numId="20">
    <w:abstractNumId w:val="34"/>
  </w:num>
  <w:num w:numId="21">
    <w:abstractNumId w:val="6"/>
  </w:num>
  <w:num w:numId="22">
    <w:abstractNumId w:val="26"/>
  </w:num>
  <w:num w:numId="23">
    <w:abstractNumId w:val="39"/>
  </w:num>
  <w:num w:numId="24">
    <w:abstractNumId w:val="18"/>
  </w:num>
  <w:num w:numId="25">
    <w:abstractNumId w:val="21"/>
  </w:num>
  <w:num w:numId="26">
    <w:abstractNumId w:val="15"/>
  </w:num>
  <w:num w:numId="27">
    <w:abstractNumId w:val="23"/>
  </w:num>
  <w:num w:numId="28">
    <w:abstractNumId w:val="38"/>
  </w:num>
  <w:num w:numId="29">
    <w:abstractNumId w:val="0"/>
  </w:num>
  <w:num w:numId="30">
    <w:abstractNumId w:val="20"/>
  </w:num>
  <w:num w:numId="31">
    <w:abstractNumId w:val="31"/>
  </w:num>
  <w:num w:numId="32">
    <w:abstractNumId w:val="3"/>
  </w:num>
  <w:num w:numId="33">
    <w:abstractNumId w:val="22"/>
  </w:num>
  <w:num w:numId="34">
    <w:abstractNumId w:val="5"/>
  </w:num>
  <w:num w:numId="35">
    <w:abstractNumId w:val="12"/>
  </w:num>
  <w:num w:numId="36">
    <w:abstractNumId w:val="9"/>
  </w:num>
  <w:num w:numId="37">
    <w:abstractNumId w:val="1"/>
  </w:num>
  <w:num w:numId="38">
    <w:abstractNumId w:val="17"/>
  </w:num>
  <w:num w:numId="39">
    <w:abstractNumId w:val="10"/>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yna Postolovska">
    <w15:presenceInfo w15:providerId="AD" w15:userId="S::ipostolovska@worldbank.org::8a9ae76f-125a-42e5-aa9a-4ddda4576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16418"/>
    <w:rsid w:val="000868E6"/>
    <w:rsid w:val="00101E0D"/>
    <w:rsid w:val="00110C86"/>
    <w:rsid w:val="001166F1"/>
    <w:rsid w:val="00130ECD"/>
    <w:rsid w:val="00145F27"/>
    <w:rsid w:val="0015724A"/>
    <w:rsid w:val="00161481"/>
    <w:rsid w:val="00194706"/>
    <w:rsid w:val="001A7861"/>
    <w:rsid w:val="002149BA"/>
    <w:rsid w:val="00215320"/>
    <w:rsid w:val="00241567"/>
    <w:rsid w:val="00262C17"/>
    <w:rsid w:val="00264EE1"/>
    <w:rsid w:val="0028336B"/>
    <w:rsid w:val="002905F6"/>
    <w:rsid w:val="002C0ED5"/>
    <w:rsid w:val="002E0FEF"/>
    <w:rsid w:val="002F0497"/>
    <w:rsid w:val="002F57B3"/>
    <w:rsid w:val="0031684F"/>
    <w:rsid w:val="0034466E"/>
    <w:rsid w:val="00356F72"/>
    <w:rsid w:val="00364308"/>
    <w:rsid w:val="00377D14"/>
    <w:rsid w:val="003A37CE"/>
    <w:rsid w:val="003B5F7A"/>
    <w:rsid w:val="003D748A"/>
    <w:rsid w:val="003E12D0"/>
    <w:rsid w:val="003E319B"/>
    <w:rsid w:val="0040439F"/>
    <w:rsid w:val="00412EBB"/>
    <w:rsid w:val="0044119F"/>
    <w:rsid w:val="0045430F"/>
    <w:rsid w:val="004A37BB"/>
    <w:rsid w:val="004B73A9"/>
    <w:rsid w:val="00505742"/>
    <w:rsid w:val="005239EE"/>
    <w:rsid w:val="0052722C"/>
    <w:rsid w:val="00557A2A"/>
    <w:rsid w:val="00585C06"/>
    <w:rsid w:val="005A5D83"/>
    <w:rsid w:val="00631889"/>
    <w:rsid w:val="00635DE8"/>
    <w:rsid w:val="006B13CA"/>
    <w:rsid w:val="006E63E2"/>
    <w:rsid w:val="006F5BDF"/>
    <w:rsid w:val="007020F0"/>
    <w:rsid w:val="00736B83"/>
    <w:rsid w:val="00746C63"/>
    <w:rsid w:val="0075452D"/>
    <w:rsid w:val="007632A8"/>
    <w:rsid w:val="00792558"/>
    <w:rsid w:val="007C0EDD"/>
    <w:rsid w:val="00836CA3"/>
    <w:rsid w:val="00847330"/>
    <w:rsid w:val="00871F70"/>
    <w:rsid w:val="008C7DC1"/>
    <w:rsid w:val="008D3B8A"/>
    <w:rsid w:val="00911122"/>
    <w:rsid w:val="00915EF4"/>
    <w:rsid w:val="00930CA0"/>
    <w:rsid w:val="009D4393"/>
    <w:rsid w:val="009F2E8B"/>
    <w:rsid w:val="00A212B9"/>
    <w:rsid w:val="00A25F3B"/>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A0E5D"/>
    <w:rsid w:val="00CB37A7"/>
    <w:rsid w:val="00D34AF9"/>
    <w:rsid w:val="00DC455A"/>
    <w:rsid w:val="00DE3CAB"/>
    <w:rsid w:val="00DE6DB7"/>
    <w:rsid w:val="00E20A97"/>
    <w:rsid w:val="00ED7D8C"/>
    <w:rsid w:val="00F040BB"/>
    <w:rsid w:val="00F05633"/>
    <w:rsid w:val="00F32BB2"/>
    <w:rsid w:val="00F62D15"/>
    <w:rsid w:val="00FC78C1"/>
    <w:rsid w:val="00FD25B2"/>
    <w:rsid w:val="00FD4C77"/>
    <w:rsid w:val="00F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FFA98647084AACEE3B62C3374FBD" ma:contentTypeVersion="13" ma:contentTypeDescription="Create a new document." ma:contentTypeScope="" ma:versionID="2414f64e2a798a20bea55f90dc4b6590">
  <xsd:schema xmlns:xsd="http://www.w3.org/2001/XMLSchema" xmlns:xs="http://www.w3.org/2001/XMLSchema" xmlns:p="http://schemas.microsoft.com/office/2006/metadata/properties" xmlns:ns3="89f86c7a-1d22-49cc-9ca3-34912460467e" xmlns:ns4="10770692-7f3c-4925-bb52-14c05c65fb42" targetNamespace="http://schemas.microsoft.com/office/2006/metadata/properties" ma:root="true" ma:fieldsID="2bcafadfd46a29b5487e50ab0484bb0d" ns3:_="" ns4:_="">
    <xsd:import namespace="89f86c7a-1d22-49cc-9ca3-34912460467e"/>
    <xsd:import namespace="10770692-7f3c-4925-bb52-14c05c65fb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6c7a-1d22-49cc-9ca3-3491246046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70692-7f3c-4925-bb52-14c05c65fb4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44F2-07FA-495F-9DF5-A22B86DA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86c7a-1d22-49cc-9ca3-34912460467e"/>
    <ds:schemaRef ds:uri="10770692-7f3c-4925-bb52-14c05c65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79D3E2-B6BB-499D-97A4-B6F54E3F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Ketevan Goginashvili</cp:lastModifiedBy>
  <cp:revision>8</cp:revision>
  <dcterms:created xsi:type="dcterms:W3CDTF">2020-05-06T09:44:00Z</dcterms:created>
  <dcterms:modified xsi:type="dcterms:W3CDTF">2020-05-08T05:42:00Z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0x010100EE74FFA98647084AACEE3B62C3374FBD</vt:lpwstr>
  </property>
</Properties>
</file>